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FF0" w:rsidRPr="00520B0C" w:rsidRDefault="003B0FF0" w:rsidP="00C10D8C">
      <w:pPr>
        <w:spacing w:after="0" w:line="240" w:lineRule="auto"/>
        <w:jc w:val="center"/>
        <w:rPr>
          <w:b/>
          <w:sz w:val="26"/>
          <w:szCs w:val="26"/>
          <w:u w:val="single"/>
        </w:rPr>
      </w:pPr>
      <w:r w:rsidRPr="00520B0C">
        <w:rPr>
          <w:b/>
          <w:noProof/>
          <w:sz w:val="26"/>
          <w:szCs w:val="26"/>
          <w:u w:val="single"/>
          <w:lang w:val="el-GR" w:eastAsia="el-GR"/>
        </w:rPr>
        <w:drawing>
          <wp:anchor distT="0" distB="0" distL="114300" distR="114300" simplePos="0" relativeHeight="251659264" behindDoc="1" locked="0" layoutInCell="1" allowOverlap="1">
            <wp:simplePos x="0" y="0"/>
            <wp:positionH relativeFrom="column">
              <wp:posOffset>-1123950</wp:posOffset>
            </wp:positionH>
            <wp:positionV relativeFrom="paragraph">
              <wp:posOffset>-848995</wp:posOffset>
            </wp:positionV>
            <wp:extent cx="7518400" cy="1539875"/>
            <wp:effectExtent l="19050" t="0" r="0" b="0"/>
            <wp:wrapTight wrapText="bothSides">
              <wp:wrapPolygon edited="0">
                <wp:start x="-55" y="0"/>
                <wp:lineTo x="-55" y="20843"/>
                <wp:lineTo x="21564" y="20843"/>
                <wp:lineTo x="21564" y="0"/>
                <wp:lineTo x="-55" y="0"/>
              </wp:wrapPolygon>
            </wp:wrapTight>
            <wp:docPr id="24" name="Picture 24" descr="C:\Users\ekarkoti\Desktop\Letterhead for word Up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karkoti\Desktop\Letterhead for word Upper.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451" t="3669" r="-544" b="-3308"/>
                    <a:stretch/>
                  </pic:blipFill>
                  <pic:spPr bwMode="auto">
                    <a:xfrm>
                      <a:off x="0" y="0"/>
                      <a:ext cx="7518400" cy="1539875"/>
                    </a:xfrm>
                    <a:prstGeom prst="rect">
                      <a:avLst/>
                    </a:prstGeom>
                    <a:noFill/>
                    <a:ln>
                      <a:noFill/>
                    </a:ln>
                    <a:extLst>
                      <a:ext uri="{53640926-AAD7-44D8-BBD7-CCE9431645EC}">
                        <a14:shadowObscured xmlns:a14="http://schemas.microsoft.com/office/drawing/2010/main"/>
                      </a:ext>
                    </a:extLst>
                  </pic:spPr>
                </pic:pic>
              </a:graphicData>
            </a:graphic>
          </wp:anchor>
        </w:drawing>
      </w:r>
      <w:r w:rsidRPr="00520B0C">
        <w:rPr>
          <w:b/>
          <w:sz w:val="26"/>
          <w:szCs w:val="26"/>
          <w:u w:val="single"/>
        </w:rPr>
        <w:t>CP (2014-</w:t>
      </w:r>
      <w:r w:rsidR="006409E9">
        <w:rPr>
          <w:b/>
          <w:sz w:val="26"/>
          <w:szCs w:val="26"/>
          <w:u w:val="single"/>
        </w:rPr>
        <w:t>07</w:t>
      </w:r>
      <w:r w:rsidRPr="00520B0C">
        <w:rPr>
          <w:b/>
          <w:sz w:val="26"/>
          <w:szCs w:val="26"/>
          <w:u w:val="single"/>
        </w:rPr>
        <w:t>)</w:t>
      </w:r>
    </w:p>
    <w:p w:rsidR="0093205A" w:rsidRPr="00520B0C" w:rsidRDefault="0093205A" w:rsidP="00C10D8C">
      <w:pPr>
        <w:spacing w:after="0" w:line="240" w:lineRule="auto"/>
        <w:jc w:val="center"/>
        <w:rPr>
          <w:b/>
          <w:sz w:val="26"/>
          <w:szCs w:val="26"/>
          <w:u w:val="single"/>
        </w:rPr>
      </w:pPr>
    </w:p>
    <w:p w:rsidR="003B0FF0" w:rsidRPr="00520B0C" w:rsidRDefault="003B0FF0" w:rsidP="00C10D8C">
      <w:pPr>
        <w:spacing w:after="0" w:line="240" w:lineRule="auto"/>
        <w:jc w:val="center"/>
        <w:rPr>
          <w:b/>
          <w:sz w:val="26"/>
          <w:szCs w:val="26"/>
          <w:u w:val="single"/>
        </w:rPr>
      </w:pPr>
      <w:r w:rsidRPr="00520B0C">
        <w:rPr>
          <w:b/>
          <w:sz w:val="26"/>
          <w:szCs w:val="26"/>
          <w:u w:val="single"/>
        </w:rPr>
        <w:t>Consultation Paper regarding the discretions included in</w:t>
      </w:r>
      <w:r w:rsidR="00955DC9">
        <w:rPr>
          <w:b/>
          <w:sz w:val="26"/>
          <w:szCs w:val="26"/>
          <w:u w:val="single"/>
        </w:rPr>
        <w:t xml:space="preserve"> </w:t>
      </w:r>
      <w:r w:rsidR="0093205A" w:rsidRPr="00520B0C">
        <w:rPr>
          <w:b/>
          <w:sz w:val="26"/>
          <w:szCs w:val="26"/>
          <w:u w:val="single"/>
        </w:rPr>
        <w:t xml:space="preserve">the </w:t>
      </w:r>
      <w:r w:rsidRPr="00520B0C">
        <w:rPr>
          <w:b/>
          <w:sz w:val="26"/>
          <w:szCs w:val="26"/>
          <w:u w:val="single"/>
        </w:rPr>
        <w:t xml:space="preserve">Directive 2014/65/EU on markets in financial instruments (‘the Directive’) and </w:t>
      </w:r>
      <w:r w:rsidR="00955DC9">
        <w:rPr>
          <w:b/>
          <w:sz w:val="26"/>
          <w:szCs w:val="26"/>
          <w:u w:val="single"/>
        </w:rPr>
        <w:t xml:space="preserve">in </w:t>
      </w:r>
      <w:r w:rsidR="0093205A" w:rsidRPr="00520B0C">
        <w:rPr>
          <w:b/>
          <w:sz w:val="26"/>
          <w:szCs w:val="26"/>
          <w:u w:val="single"/>
        </w:rPr>
        <w:t xml:space="preserve">the </w:t>
      </w:r>
      <w:r w:rsidRPr="00520B0C">
        <w:rPr>
          <w:b/>
          <w:sz w:val="26"/>
          <w:szCs w:val="26"/>
          <w:u w:val="single"/>
        </w:rPr>
        <w:t>Regulation (EU) No 600/2014 on markets in financial instruments (‘the Regulation’)</w:t>
      </w:r>
    </w:p>
    <w:p w:rsidR="003B0FF0" w:rsidRDefault="003B0FF0" w:rsidP="00C10D8C">
      <w:pPr>
        <w:spacing w:after="0" w:line="240" w:lineRule="auto"/>
        <w:jc w:val="center"/>
        <w:rPr>
          <w:b/>
        </w:rPr>
      </w:pPr>
    </w:p>
    <w:p w:rsidR="003B0FF0" w:rsidRPr="0093205A" w:rsidRDefault="003B0FF0" w:rsidP="00C10D8C">
      <w:pPr>
        <w:spacing w:after="0" w:line="240" w:lineRule="auto"/>
        <w:jc w:val="both"/>
        <w:rPr>
          <w:sz w:val="24"/>
          <w:szCs w:val="24"/>
        </w:rPr>
      </w:pPr>
      <w:r w:rsidRPr="0093205A">
        <w:rPr>
          <w:sz w:val="24"/>
          <w:szCs w:val="24"/>
        </w:rPr>
        <w:t xml:space="preserve">In the context of establishing effective arrangements and procedures for consultation with the market participants regarding the proposed changes in the national legislation, the Cyprus Securities and Exchange Commission (‘the Commission’) is circulating this Document for consultation. </w:t>
      </w:r>
    </w:p>
    <w:p w:rsidR="0093205A" w:rsidRPr="0093205A" w:rsidRDefault="0093205A" w:rsidP="00C10D8C">
      <w:pPr>
        <w:spacing w:after="0" w:line="240" w:lineRule="auto"/>
        <w:jc w:val="both"/>
        <w:rPr>
          <w:sz w:val="24"/>
          <w:szCs w:val="24"/>
        </w:rPr>
      </w:pPr>
    </w:p>
    <w:p w:rsidR="00B85E56" w:rsidRPr="0093205A" w:rsidRDefault="00B85E56" w:rsidP="00B85E56">
      <w:pPr>
        <w:spacing w:after="0" w:line="240" w:lineRule="auto"/>
        <w:jc w:val="both"/>
        <w:rPr>
          <w:sz w:val="24"/>
          <w:szCs w:val="24"/>
        </w:rPr>
      </w:pPr>
      <w:r w:rsidRPr="0093205A">
        <w:rPr>
          <w:sz w:val="24"/>
          <w:szCs w:val="24"/>
        </w:rPr>
        <w:t>For the purposes of transposing the Directive into national law and implementing the Regulation</w:t>
      </w:r>
      <w:r>
        <w:rPr>
          <w:sz w:val="24"/>
          <w:szCs w:val="24"/>
        </w:rPr>
        <w:t xml:space="preserve">, </w:t>
      </w:r>
      <w:r>
        <w:rPr>
          <w:sz w:val="24"/>
          <w:szCs w:val="24"/>
        </w:rPr>
        <w:t xml:space="preserve">the Commission is seeking the view of stakeholders in relation to </w:t>
      </w:r>
      <w:r w:rsidRPr="0093205A">
        <w:rPr>
          <w:sz w:val="24"/>
          <w:szCs w:val="24"/>
        </w:rPr>
        <w:t>discretions contained in the Directive and the Regulation</w:t>
      </w:r>
      <w:r>
        <w:rPr>
          <w:sz w:val="24"/>
          <w:szCs w:val="24"/>
        </w:rPr>
        <w:t>.</w:t>
      </w:r>
    </w:p>
    <w:p w:rsidR="00B85E56" w:rsidRDefault="00B85E56" w:rsidP="00C10D8C">
      <w:pPr>
        <w:spacing w:after="0" w:line="240" w:lineRule="auto"/>
        <w:jc w:val="both"/>
        <w:rPr>
          <w:sz w:val="24"/>
          <w:szCs w:val="24"/>
        </w:rPr>
      </w:pPr>
    </w:p>
    <w:p w:rsidR="00C10D8C" w:rsidRPr="0093205A" w:rsidRDefault="00C10D8C" w:rsidP="00C10D8C">
      <w:pPr>
        <w:spacing w:after="0" w:line="240" w:lineRule="auto"/>
        <w:jc w:val="both"/>
        <w:rPr>
          <w:sz w:val="24"/>
          <w:szCs w:val="24"/>
        </w:rPr>
      </w:pPr>
      <w:r w:rsidRPr="0093205A">
        <w:rPr>
          <w:sz w:val="24"/>
          <w:szCs w:val="24"/>
        </w:rPr>
        <w:t xml:space="preserve">Cyprus must transpose the Directive by 3 July 2016 and the Regulation is binding in its entirety and is directly applicable in all Member States. Most of the provisions in both the Directive and the Regulation will apply from 3 January 2017.  </w:t>
      </w:r>
    </w:p>
    <w:p w:rsidR="0093205A" w:rsidRPr="0093205A" w:rsidRDefault="0093205A" w:rsidP="00C10D8C">
      <w:pPr>
        <w:spacing w:after="0" w:line="240" w:lineRule="auto"/>
        <w:jc w:val="both"/>
        <w:rPr>
          <w:sz w:val="24"/>
          <w:szCs w:val="24"/>
        </w:rPr>
      </w:pPr>
    </w:p>
    <w:p w:rsidR="003B0FF0" w:rsidRPr="0093205A" w:rsidRDefault="00C10D8C" w:rsidP="00C10D8C">
      <w:pPr>
        <w:spacing w:after="0" w:line="240" w:lineRule="auto"/>
        <w:rPr>
          <w:sz w:val="24"/>
          <w:szCs w:val="24"/>
        </w:rPr>
      </w:pPr>
      <w:r w:rsidRPr="0093205A">
        <w:rPr>
          <w:sz w:val="24"/>
          <w:szCs w:val="24"/>
        </w:rPr>
        <w:t xml:space="preserve">The following </w:t>
      </w:r>
      <w:r w:rsidR="0093205A" w:rsidRPr="0093205A">
        <w:rPr>
          <w:sz w:val="24"/>
          <w:szCs w:val="24"/>
        </w:rPr>
        <w:t xml:space="preserve">are attached as Annexes: </w:t>
      </w:r>
    </w:p>
    <w:p w:rsidR="0093205A" w:rsidRPr="0093205A" w:rsidRDefault="0093205A" w:rsidP="00C10D8C">
      <w:pPr>
        <w:spacing w:after="0" w:line="240" w:lineRule="auto"/>
        <w:rPr>
          <w:b/>
          <w:sz w:val="24"/>
          <w:szCs w:val="24"/>
        </w:rPr>
      </w:pPr>
    </w:p>
    <w:p w:rsidR="0093205A" w:rsidRPr="0093205A" w:rsidRDefault="0093205A" w:rsidP="00C10D8C">
      <w:pPr>
        <w:spacing w:after="0" w:line="240" w:lineRule="auto"/>
        <w:rPr>
          <w:b/>
          <w:sz w:val="24"/>
          <w:szCs w:val="24"/>
        </w:rPr>
      </w:pPr>
      <w:r w:rsidRPr="0093205A">
        <w:rPr>
          <w:b/>
          <w:sz w:val="24"/>
          <w:szCs w:val="24"/>
        </w:rPr>
        <w:t xml:space="preserve">1. Table A – Discretions included in the Directive </w:t>
      </w:r>
    </w:p>
    <w:p w:rsidR="0093205A" w:rsidRPr="0093205A" w:rsidRDefault="0093205A" w:rsidP="00C10D8C">
      <w:pPr>
        <w:spacing w:after="0" w:line="240" w:lineRule="auto"/>
        <w:rPr>
          <w:b/>
          <w:sz w:val="24"/>
          <w:szCs w:val="24"/>
        </w:rPr>
      </w:pPr>
      <w:r w:rsidRPr="0093205A">
        <w:rPr>
          <w:b/>
          <w:sz w:val="24"/>
          <w:szCs w:val="24"/>
        </w:rPr>
        <w:t xml:space="preserve">2. Table B – Discretions included in the Regulation </w:t>
      </w:r>
    </w:p>
    <w:p w:rsidR="0093205A" w:rsidRPr="0093205A" w:rsidRDefault="0093205A" w:rsidP="00C10D8C">
      <w:pPr>
        <w:spacing w:after="0" w:line="240" w:lineRule="auto"/>
        <w:rPr>
          <w:sz w:val="24"/>
          <w:szCs w:val="24"/>
        </w:rPr>
      </w:pPr>
    </w:p>
    <w:p w:rsidR="0093205A" w:rsidRPr="00955DC9" w:rsidRDefault="0093205A" w:rsidP="00C10D8C">
      <w:pPr>
        <w:spacing w:after="0" w:line="240" w:lineRule="auto"/>
        <w:rPr>
          <w:color w:val="000000" w:themeColor="text1"/>
          <w:sz w:val="24"/>
          <w:szCs w:val="24"/>
        </w:rPr>
      </w:pPr>
      <w:r w:rsidRPr="0093205A">
        <w:rPr>
          <w:b/>
          <w:sz w:val="24"/>
          <w:szCs w:val="24"/>
        </w:rPr>
        <w:t>Therefore, the Commission invites you to submit your comments/suggestions</w:t>
      </w:r>
      <w:r w:rsidR="00955DC9">
        <w:rPr>
          <w:b/>
          <w:sz w:val="24"/>
          <w:szCs w:val="24"/>
        </w:rPr>
        <w:t xml:space="preserve"> by filling in the attached Annexes by November 10, 2014 </w:t>
      </w:r>
      <w:r w:rsidRPr="0093205A">
        <w:rPr>
          <w:b/>
          <w:sz w:val="24"/>
          <w:szCs w:val="24"/>
        </w:rPr>
        <w:t xml:space="preserve">to the electronic address </w:t>
      </w:r>
      <w:hyperlink r:id="rId6" w:history="1">
        <w:r w:rsidRPr="0093205A">
          <w:rPr>
            <w:rStyle w:val="Hyperlink"/>
            <w:b/>
            <w:sz w:val="24"/>
            <w:szCs w:val="24"/>
          </w:rPr>
          <w:t>slivadiotou@cysec.gov.cy</w:t>
        </w:r>
      </w:hyperlink>
      <w:r w:rsidR="00955DC9">
        <w:rPr>
          <w:rStyle w:val="Hyperlink"/>
          <w:b/>
          <w:sz w:val="24"/>
          <w:szCs w:val="24"/>
        </w:rPr>
        <w:t xml:space="preserve">.  </w:t>
      </w:r>
      <w:r w:rsidR="00955DC9" w:rsidRPr="00955DC9">
        <w:rPr>
          <w:rStyle w:val="Hyperlink"/>
          <w:color w:val="000000" w:themeColor="text1"/>
          <w:sz w:val="24"/>
          <w:szCs w:val="24"/>
          <w:u w:val="none"/>
        </w:rPr>
        <w:t>For</w:t>
      </w:r>
      <w:r w:rsidR="00955DC9">
        <w:rPr>
          <w:rStyle w:val="Hyperlink"/>
          <w:color w:val="000000" w:themeColor="text1"/>
          <w:sz w:val="24"/>
          <w:szCs w:val="24"/>
          <w:u w:val="none"/>
        </w:rPr>
        <w:t xml:space="preserve"> further queries please contact </w:t>
      </w:r>
      <w:r w:rsidR="00B85E56">
        <w:rPr>
          <w:rStyle w:val="Hyperlink"/>
          <w:color w:val="000000" w:themeColor="text1"/>
          <w:sz w:val="24"/>
          <w:szCs w:val="24"/>
          <w:u w:val="none"/>
        </w:rPr>
        <w:t>Mrs.</w:t>
      </w:r>
      <w:bookmarkStart w:id="0" w:name="_GoBack"/>
      <w:bookmarkEnd w:id="0"/>
      <w:r w:rsidR="00955DC9">
        <w:rPr>
          <w:rStyle w:val="Hyperlink"/>
          <w:color w:val="000000" w:themeColor="text1"/>
          <w:sz w:val="24"/>
          <w:szCs w:val="24"/>
          <w:u w:val="none"/>
        </w:rPr>
        <w:t xml:space="preserve"> Stella Livadiotou, telephone no </w:t>
      </w:r>
      <w:r w:rsidR="006409E9">
        <w:rPr>
          <w:rStyle w:val="Hyperlink"/>
          <w:color w:val="000000" w:themeColor="text1"/>
          <w:sz w:val="24"/>
          <w:szCs w:val="24"/>
          <w:u w:val="none"/>
        </w:rPr>
        <w:t>22601135</w:t>
      </w:r>
      <w:r w:rsidR="00955DC9">
        <w:rPr>
          <w:rStyle w:val="Hyperlink"/>
          <w:color w:val="000000" w:themeColor="text1"/>
          <w:sz w:val="24"/>
          <w:szCs w:val="24"/>
          <w:u w:val="none"/>
        </w:rPr>
        <w:t>.</w:t>
      </w:r>
      <w:r w:rsidR="00955DC9" w:rsidRPr="00955DC9">
        <w:rPr>
          <w:rStyle w:val="Hyperlink"/>
          <w:color w:val="000000" w:themeColor="text1"/>
          <w:sz w:val="24"/>
          <w:szCs w:val="24"/>
          <w:u w:val="none"/>
        </w:rPr>
        <w:t xml:space="preserve"> </w:t>
      </w:r>
      <w:r w:rsidRPr="00955DC9">
        <w:rPr>
          <w:color w:val="000000" w:themeColor="text1"/>
          <w:sz w:val="24"/>
          <w:szCs w:val="24"/>
        </w:rPr>
        <w:t xml:space="preserve"> </w:t>
      </w:r>
    </w:p>
    <w:p w:rsidR="0093205A" w:rsidRPr="0093205A" w:rsidRDefault="0093205A" w:rsidP="00C10D8C">
      <w:pPr>
        <w:spacing w:after="0" w:line="240" w:lineRule="auto"/>
        <w:rPr>
          <w:sz w:val="24"/>
          <w:szCs w:val="24"/>
        </w:rPr>
      </w:pPr>
    </w:p>
    <w:p w:rsidR="00EC5E81" w:rsidRPr="0093205A" w:rsidRDefault="0093205A" w:rsidP="0093205A">
      <w:pPr>
        <w:spacing w:after="0" w:line="240" w:lineRule="auto"/>
        <w:rPr>
          <w:sz w:val="24"/>
          <w:szCs w:val="24"/>
        </w:rPr>
      </w:pPr>
      <w:r w:rsidRPr="0093205A">
        <w:rPr>
          <w:sz w:val="24"/>
          <w:szCs w:val="24"/>
        </w:rPr>
        <w:t xml:space="preserve">Published on October </w:t>
      </w:r>
      <w:r w:rsidR="006409E9">
        <w:rPr>
          <w:sz w:val="24"/>
          <w:szCs w:val="24"/>
        </w:rPr>
        <w:t>9</w:t>
      </w:r>
      <w:r w:rsidRPr="0093205A">
        <w:rPr>
          <w:sz w:val="24"/>
          <w:szCs w:val="24"/>
        </w:rPr>
        <w:t>, 2014</w:t>
      </w:r>
      <w:r w:rsidR="003B0FF0" w:rsidRPr="0093205A">
        <w:rPr>
          <w:noProof/>
          <w:sz w:val="24"/>
          <w:szCs w:val="24"/>
          <w:lang w:val="el-GR" w:eastAsia="el-GR"/>
        </w:rPr>
        <w:drawing>
          <wp:anchor distT="0" distB="0" distL="114300" distR="114300" simplePos="0" relativeHeight="251661312" behindDoc="1" locked="0" layoutInCell="1" allowOverlap="1">
            <wp:simplePos x="0" y="0"/>
            <wp:positionH relativeFrom="column">
              <wp:posOffset>-581025</wp:posOffset>
            </wp:positionH>
            <wp:positionV relativeFrom="paragraph">
              <wp:posOffset>684530</wp:posOffset>
            </wp:positionV>
            <wp:extent cx="6877050" cy="600075"/>
            <wp:effectExtent l="0" t="0" r="0" b="0"/>
            <wp:wrapTight wrapText="bothSides">
              <wp:wrapPolygon edited="0">
                <wp:start x="0" y="0"/>
                <wp:lineTo x="0" y="20615"/>
                <wp:lineTo x="21540" y="20615"/>
                <wp:lineTo x="21540"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for word Lower.jpg"/>
                    <pic:cNvPicPr/>
                  </pic:nvPicPr>
                  <pic:blipFill rotWithShape="1">
                    <a:blip r:embed="rId7" cstate="print">
                      <a:extLst>
                        <a:ext uri="{BEBA8EAE-BF5A-486C-A8C5-ECC9F3942E4B}">
                          <a14:imgProps xmlns:a14="http://schemas.microsoft.com/office/drawing/2010/main">
                            <a14:imgLayer r:embed="rId8">
                              <a14:imgEffect>
                                <a14:brightnessContrast contrast="-40000"/>
                              </a14:imgEffect>
                            </a14:imgLayer>
                          </a14:imgProps>
                        </a:ext>
                        <a:ext uri="{28A0092B-C50C-407E-A947-70E740481C1C}">
                          <a14:useLocalDpi xmlns:a14="http://schemas.microsoft.com/office/drawing/2010/main" val="0"/>
                        </a:ext>
                      </a:extLst>
                    </a:blip>
                    <a:srcRect l="313" t="9105" r="-320" b="16604"/>
                    <a:stretch/>
                  </pic:blipFill>
                  <pic:spPr bwMode="auto">
                    <a:xfrm>
                      <a:off x="0" y="0"/>
                      <a:ext cx="6877050" cy="598805"/>
                    </a:xfrm>
                    <a:prstGeom prst="rect">
                      <a:avLst/>
                    </a:prstGeom>
                    <a:ln>
                      <a:noFill/>
                    </a:ln>
                    <a:extLst>
                      <a:ext uri="{53640926-AAD7-44D8-BBD7-CCE9431645EC}">
                        <a14:shadowObscured xmlns:a14="http://schemas.microsoft.com/office/drawing/2010/main"/>
                      </a:ext>
                    </a:extLst>
                  </pic:spPr>
                </pic:pic>
              </a:graphicData>
            </a:graphic>
          </wp:anchor>
        </w:drawing>
      </w:r>
    </w:p>
    <w:sectPr w:rsidR="00EC5E81" w:rsidRPr="0093205A" w:rsidSect="00955D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2"/>
  </w:compat>
  <w:rsids>
    <w:rsidRoot w:val="003B0FF0"/>
    <w:rsid w:val="003B0FF0"/>
    <w:rsid w:val="00520B0C"/>
    <w:rsid w:val="00634021"/>
    <w:rsid w:val="006409E9"/>
    <w:rsid w:val="0093205A"/>
    <w:rsid w:val="00955DC9"/>
    <w:rsid w:val="00A715B4"/>
    <w:rsid w:val="00B85E56"/>
    <w:rsid w:val="00C10D8C"/>
    <w:rsid w:val="00EC5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E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20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livadiotou@cysec.gov.cy"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233</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MOF</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egeorgiou</cp:lastModifiedBy>
  <cp:revision>5</cp:revision>
  <cp:lastPrinted>2014-10-03T08:31:00Z</cp:lastPrinted>
  <dcterms:created xsi:type="dcterms:W3CDTF">2014-10-03T08:35:00Z</dcterms:created>
  <dcterms:modified xsi:type="dcterms:W3CDTF">2014-10-09T09:48:00Z</dcterms:modified>
</cp:coreProperties>
</file>